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>DOT. Dostawa wyposażenia dla Szkoły Podstawowej Nr 4 z Oddziałami Integracyjnymi w Bielawie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c841bca7-5291-48df-bd47-bc826818b94a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agwek1"/>
      <w:pBdr>
        <w:bottom w:val="single" w:sz="4" w:space="1" w:color="000000"/>
      </w:pBdr>
      <w:jc w:val="both"/>
      <w:rPr>
        <w:szCs w:val="18"/>
      </w:rPr>
    </w:pPr>
    <w:r>
      <w:rPr>
        <w:rFonts w:cs="Arial" w:ascii="Verdana" w:hAnsi="Verdana"/>
        <w:bCs/>
        <w:color w:val="000000"/>
        <w:sz w:val="16"/>
        <w:szCs w:val="16"/>
        <w:lang w:eastAsia="pl-PL"/>
      </w:rPr>
      <w:t>SP.07173.3.2021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agwek1">
    <w:name w:val="Nagłówek1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24</Words>
  <Characters>197</Characters>
  <CharactersWithSpaces>218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2021-12-13T11:15:24Z</cp:lastPrinted>
  <dcterms:modified xsi:type="dcterms:W3CDTF">2021-12-29T12:20:30Z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